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6F192" w14:textId="77777777" w:rsidR="00284DA0" w:rsidRPr="00B41705" w:rsidRDefault="00284DA0" w:rsidP="00284DA0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>«Утвержден»</w:t>
      </w:r>
    </w:p>
    <w:p w14:paraId="026E2FE8" w14:textId="77777777" w:rsidR="00284DA0" w:rsidRPr="00B41705" w:rsidRDefault="00284DA0" w:rsidP="00284DA0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>Годовым общим собранием членов</w:t>
      </w:r>
    </w:p>
    <w:p w14:paraId="58307DCB" w14:textId="77777777" w:rsidR="00284DA0" w:rsidRPr="00B41705" w:rsidRDefault="00284DA0" w:rsidP="00284DA0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 xml:space="preserve">МА СКПК «Единство» </w:t>
      </w:r>
    </w:p>
    <w:p w14:paraId="5756C805" w14:textId="7F23646B" w:rsidR="00284DA0" w:rsidRPr="00B41705" w:rsidRDefault="00284DA0" w:rsidP="00284DA0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>(Протокол № 1-202</w:t>
      </w:r>
      <w:r w:rsidR="00BA0395">
        <w:rPr>
          <w:rFonts w:ascii="Times New Roman" w:hAnsi="Times New Roman" w:cs="Times New Roman"/>
          <w:b/>
          <w:sz w:val="18"/>
          <w:szCs w:val="18"/>
        </w:rPr>
        <w:t>3</w:t>
      </w:r>
      <w:r w:rsidRPr="00B41705">
        <w:rPr>
          <w:rFonts w:ascii="Times New Roman" w:hAnsi="Times New Roman" w:cs="Times New Roman"/>
          <w:b/>
          <w:sz w:val="18"/>
          <w:szCs w:val="18"/>
        </w:rPr>
        <w:t xml:space="preserve"> от 2</w:t>
      </w:r>
      <w:r w:rsidR="00BA0395">
        <w:rPr>
          <w:rFonts w:ascii="Times New Roman" w:hAnsi="Times New Roman" w:cs="Times New Roman"/>
          <w:b/>
          <w:sz w:val="18"/>
          <w:szCs w:val="18"/>
        </w:rPr>
        <w:t>3</w:t>
      </w:r>
      <w:r w:rsidRPr="00B41705">
        <w:rPr>
          <w:rFonts w:ascii="Times New Roman" w:hAnsi="Times New Roman" w:cs="Times New Roman"/>
          <w:b/>
          <w:sz w:val="18"/>
          <w:szCs w:val="18"/>
        </w:rPr>
        <w:t>.06.2022 г.)</w:t>
      </w:r>
    </w:p>
    <w:p w14:paraId="5EDBCE86" w14:textId="510B909E" w:rsidR="00064C93" w:rsidRPr="005556F2" w:rsidRDefault="005556F2" w:rsidP="004A61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6F2">
        <w:rPr>
          <w:rFonts w:ascii="Times New Roman" w:hAnsi="Times New Roman" w:cs="Times New Roman"/>
          <w:b/>
          <w:sz w:val="24"/>
          <w:szCs w:val="24"/>
        </w:rPr>
        <w:t xml:space="preserve">Отчет </w:t>
      </w:r>
      <w:r w:rsidR="005B6331">
        <w:rPr>
          <w:rFonts w:ascii="Times New Roman" w:hAnsi="Times New Roman" w:cs="Times New Roman"/>
          <w:b/>
          <w:sz w:val="24"/>
          <w:szCs w:val="24"/>
        </w:rPr>
        <w:t>о деятельности Совета</w:t>
      </w:r>
      <w:r w:rsidRPr="005556F2">
        <w:rPr>
          <w:rFonts w:ascii="Times New Roman" w:hAnsi="Times New Roman" w:cs="Times New Roman"/>
          <w:b/>
          <w:sz w:val="24"/>
          <w:szCs w:val="24"/>
        </w:rPr>
        <w:t xml:space="preserve"> СРО МА СКПК «Единство» за 20</w:t>
      </w:r>
      <w:r w:rsidR="003232D3">
        <w:rPr>
          <w:rFonts w:ascii="Times New Roman" w:hAnsi="Times New Roman" w:cs="Times New Roman"/>
          <w:b/>
          <w:sz w:val="24"/>
          <w:szCs w:val="24"/>
        </w:rPr>
        <w:t>2</w:t>
      </w:r>
      <w:r w:rsidR="00BA0395">
        <w:rPr>
          <w:rFonts w:ascii="Times New Roman" w:hAnsi="Times New Roman" w:cs="Times New Roman"/>
          <w:b/>
          <w:sz w:val="24"/>
          <w:szCs w:val="24"/>
        </w:rPr>
        <w:t>2</w:t>
      </w:r>
      <w:r w:rsidRPr="005556F2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14:paraId="500FB1B7" w14:textId="0ACF039D" w:rsidR="005B6331" w:rsidRPr="008552F0" w:rsidRDefault="005B6331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 w:rsidRPr="008552F0">
        <w:rPr>
          <w:rFonts w:ascii="Times New Roman" w:hAnsi="Times New Roman" w:cs="Times New Roman"/>
          <w:sz w:val="28"/>
          <w:szCs w:val="28"/>
        </w:rPr>
        <w:t>Совет Ассоциации в отчетном периоде осуществлял свою деятельность в соответствии с требованиями законодательства РФ, Уставов Ассоциаций, внутренних документов Ассоциации</w:t>
      </w:r>
      <w:r w:rsidR="00BA0395">
        <w:rPr>
          <w:rFonts w:ascii="Times New Roman" w:hAnsi="Times New Roman" w:cs="Times New Roman"/>
          <w:sz w:val="28"/>
          <w:szCs w:val="28"/>
        </w:rPr>
        <w:t xml:space="preserve">, </w:t>
      </w:r>
      <w:r w:rsidRPr="008552F0">
        <w:rPr>
          <w:rFonts w:ascii="Times New Roman" w:hAnsi="Times New Roman" w:cs="Times New Roman"/>
          <w:sz w:val="28"/>
          <w:szCs w:val="28"/>
        </w:rPr>
        <w:t>осуществля</w:t>
      </w:r>
      <w:r w:rsidR="00BA0395">
        <w:rPr>
          <w:rFonts w:ascii="Times New Roman" w:hAnsi="Times New Roman" w:cs="Times New Roman"/>
          <w:sz w:val="28"/>
          <w:szCs w:val="28"/>
        </w:rPr>
        <w:t>я</w:t>
      </w:r>
      <w:r w:rsidRPr="008552F0">
        <w:rPr>
          <w:rFonts w:ascii="Times New Roman" w:hAnsi="Times New Roman" w:cs="Times New Roman"/>
          <w:sz w:val="28"/>
          <w:szCs w:val="28"/>
        </w:rPr>
        <w:t xml:space="preserve"> общее руководство деятельностью Ассоциации в период между общими собраниями членов Ассоциации.</w:t>
      </w:r>
    </w:p>
    <w:p w14:paraId="28B4A912" w14:textId="67B27980" w:rsidR="000A7088" w:rsidRDefault="005B6331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 w:rsidRPr="008552F0">
        <w:rPr>
          <w:rFonts w:ascii="Times New Roman" w:hAnsi="Times New Roman" w:cs="Times New Roman"/>
          <w:sz w:val="28"/>
          <w:szCs w:val="28"/>
        </w:rPr>
        <w:t xml:space="preserve">За отчетный период </w:t>
      </w:r>
      <w:r w:rsidR="000A7088" w:rsidRPr="008552F0">
        <w:rPr>
          <w:rFonts w:ascii="Times New Roman" w:hAnsi="Times New Roman" w:cs="Times New Roman"/>
          <w:sz w:val="28"/>
          <w:szCs w:val="28"/>
        </w:rPr>
        <w:t xml:space="preserve">Совет Ассоциации </w:t>
      </w:r>
      <w:r w:rsidR="00FA4854">
        <w:rPr>
          <w:rFonts w:ascii="Times New Roman" w:hAnsi="Times New Roman" w:cs="Times New Roman"/>
          <w:sz w:val="28"/>
          <w:szCs w:val="28"/>
        </w:rPr>
        <w:t xml:space="preserve">не </w:t>
      </w:r>
      <w:r w:rsidR="000A7088" w:rsidRPr="008552F0">
        <w:rPr>
          <w:rFonts w:ascii="Times New Roman" w:hAnsi="Times New Roman" w:cs="Times New Roman"/>
          <w:sz w:val="28"/>
          <w:szCs w:val="28"/>
        </w:rPr>
        <w:t>рассм</w:t>
      </w:r>
      <w:r w:rsidR="00FA4854">
        <w:rPr>
          <w:rFonts w:ascii="Times New Roman" w:hAnsi="Times New Roman" w:cs="Times New Roman"/>
          <w:sz w:val="28"/>
          <w:szCs w:val="28"/>
        </w:rPr>
        <w:t>атривал об</w:t>
      </w:r>
      <w:r w:rsidR="000A7088" w:rsidRPr="008552F0">
        <w:rPr>
          <w:rFonts w:ascii="Times New Roman" w:hAnsi="Times New Roman" w:cs="Times New Roman"/>
          <w:sz w:val="28"/>
          <w:szCs w:val="28"/>
        </w:rPr>
        <w:t xml:space="preserve">ращений потенциальных членов </w:t>
      </w:r>
      <w:r w:rsidR="00FA4854">
        <w:rPr>
          <w:rFonts w:ascii="Times New Roman" w:hAnsi="Times New Roman" w:cs="Times New Roman"/>
          <w:sz w:val="28"/>
          <w:szCs w:val="28"/>
        </w:rPr>
        <w:t>и</w:t>
      </w:r>
      <w:r w:rsidR="000A7088" w:rsidRPr="008552F0">
        <w:rPr>
          <w:rFonts w:ascii="Times New Roman" w:hAnsi="Times New Roman" w:cs="Times New Roman"/>
          <w:sz w:val="28"/>
          <w:szCs w:val="28"/>
        </w:rPr>
        <w:t xml:space="preserve"> ассоциированных членов</w:t>
      </w:r>
      <w:r w:rsidR="00FA4854">
        <w:rPr>
          <w:rFonts w:ascii="Times New Roman" w:hAnsi="Times New Roman" w:cs="Times New Roman"/>
          <w:sz w:val="28"/>
          <w:szCs w:val="28"/>
        </w:rPr>
        <w:t xml:space="preserve"> в связи с жесткими условиями конкуренции за все уменьшающееся количество СКПК в Российской Федерации. </w:t>
      </w:r>
      <w:r w:rsidR="000A7088" w:rsidRPr="008552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E828CC" w14:textId="469C8638" w:rsidR="00BA0395" w:rsidRPr="008552F0" w:rsidRDefault="00BA0395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Совет не поступало обращений от ее членов и Директора СРО о планируемых сделках с признаками конфликта интересов. Три из 9 членов Совета – независимые члены Совета.</w:t>
      </w:r>
    </w:p>
    <w:p w14:paraId="0521A754" w14:textId="1FB292B6" w:rsidR="005B6331" w:rsidRPr="008552F0" w:rsidRDefault="000A7088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 w:rsidRPr="008552F0">
        <w:rPr>
          <w:rFonts w:ascii="Times New Roman" w:hAnsi="Times New Roman" w:cs="Times New Roman"/>
          <w:sz w:val="28"/>
          <w:szCs w:val="28"/>
        </w:rPr>
        <w:t>Количество членов МА СКПК «Единство» на 01.01.202</w:t>
      </w:r>
      <w:r w:rsidR="00BA0395">
        <w:rPr>
          <w:rFonts w:ascii="Times New Roman" w:hAnsi="Times New Roman" w:cs="Times New Roman"/>
          <w:sz w:val="28"/>
          <w:szCs w:val="28"/>
        </w:rPr>
        <w:t>3</w:t>
      </w:r>
      <w:r w:rsidRPr="008552F0">
        <w:rPr>
          <w:rFonts w:ascii="Times New Roman" w:hAnsi="Times New Roman" w:cs="Times New Roman"/>
          <w:sz w:val="28"/>
          <w:szCs w:val="28"/>
        </w:rPr>
        <w:t xml:space="preserve"> г. составило </w:t>
      </w:r>
      <w:r w:rsidR="00BA0395">
        <w:rPr>
          <w:rFonts w:ascii="Times New Roman" w:hAnsi="Times New Roman" w:cs="Times New Roman"/>
          <w:sz w:val="28"/>
          <w:szCs w:val="28"/>
        </w:rPr>
        <w:t>27</w:t>
      </w:r>
      <w:r w:rsidR="007F2E5F">
        <w:rPr>
          <w:rFonts w:ascii="Times New Roman" w:hAnsi="Times New Roman" w:cs="Times New Roman"/>
          <w:sz w:val="28"/>
          <w:szCs w:val="28"/>
        </w:rPr>
        <w:t>6</w:t>
      </w:r>
      <w:r w:rsidRPr="008552F0">
        <w:rPr>
          <w:rFonts w:ascii="Times New Roman" w:hAnsi="Times New Roman" w:cs="Times New Roman"/>
          <w:sz w:val="28"/>
          <w:szCs w:val="28"/>
        </w:rPr>
        <w:t xml:space="preserve"> членов. </w:t>
      </w:r>
      <w:r w:rsidR="00BA0395">
        <w:rPr>
          <w:rFonts w:ascii="Times New Roman" w:hAnsi="Times New Roman" w:cs="Times New Roman"/>
          <w:sz w:val="28"/>
          <w:szCs w:val="28"/>
        </w:rPr>
        <w:t>1</w:t>
      </w:r>
      <w:r w:rsidR="009F0E9F">
        <w:rPr>
          <w:rFonts w:ascii="Times New Roman" w:hAnsi="Times New Roman" w:cs="Times New Roman"/>
          <w:sz w:val="28"/>
          <w:szCs w:val="28"/>
        </w:rPr>
        <w:t>4</w:t>
      </w:r>
      <w:r w:rsidRPr="008552F0">
        <w:rPr>
          <w:rFonts w:ascii="Times New Roman" w:hAnsi="Times New Roman" w:cs="Times New Roman"/>
          <w:sz w:val="28"/>
          <w:szCs w:val="28"/>
        </w:rPr>
        <w:t xml:space="preserve"> членов за отчетный год выбыло</w:t>
      </w:r>
      <w:r w:rsidR="009F0E9F">
        <w:rPr>
          <w:rFonts w:ascii="Times New Roman" w:hAnsi="Times New Roman" w:cs="Times New Roman"/>
          <w:sz w:val="28"/>
          <w:szCs w:val="28"/>
        </w:rPr>
        <w:t>.</w:t>
      </w:r>
      <w:r w:rsidR="00BA0395">
        <w:rPr>
          <w:rFonts w:ascii="Times New Roman" w:hAnsi="Times New Roman" w:cs="Times New Roman"/>
          <w:sz w:val="28"/>
          <w:szCs w:val="28"/>
        </w:rPr>
        <w:t xml:space="preserve"> (в 2021– 7., т.е. наблюдаем рост), </w:t>
      </w:r>
      <w:r w:rsidRPr="008552F0">
        <w:rPr>
          <w:rFonts w:ascii="Times New Roman" w:hAnsi="Times New Roman" w:cs="Times New Roman"/>
          <w:sz w:val="28"/>
          <w:szCs w:val="28"/>
        </w:rPr>
        <w:t>на 01.01.202</w:t>
      </w:r>
      <w:r w:rsidR="00FA4854">
        <w:rPr>
          <w:rFonts w:ascii="Times New Roman" w:hAnsi="Times New Roman" w:cs="Times New Roman"/>
          <w:sz w:val="28"/>
          <w:szCs w:val="28"/>
        </w:rPr>
        <w:t>1</w:t>
      </w:r>
      <w:r w:rsidRPr="008552F0">
        <w:rPr>
          <w:rFonts w:ascii="Times New Roman" w:hAnsi="Times New Roman" w:cs="Times New Roman"/>
          <w:sz w:val="28"/>
          <w:szCs w:val="28"/>
        </w:rPr>
        <w:t xml:space="preserve"> г. по причине прекращения деятельности (ликвидации)</w:t>
      </w:r>
      <w:r w:rsidR="00BA0395">
        <w:rPr>
          <w:rFonts w:ascii="Times New Roman" w:hAnsi="Times New Roman" w:cs="Times New Roman"/>
          <w:sz w:val="28"/>
          <w:szCs w:val="28"/>
        </w:rPr>
        <w:t xml:space="preserve">, </w:t>
      </w:r>
      <w:r w:rsidR="00FA4854">
        <w:rPr>
          <w:rFonts w:ascii="Times New Roman" w:hAnsi="Times New Roman" w:cs="Times New Roman"/>
          <w:sz w:val="28"/>
          <w:szCs w:val="28"/>
        </w:rPr>
        <w:t>присоединения</w:t>
      </w:r>
      <w:r w:rsidR="00BA0395">
        <w:rPr>
          <w:rFonts w:ascii="Times New Roman" w:hAnsi="Times New Roman" w:cs="Times New Roman"/>
          <w:sz w:val="28"/>
          <w:szCs w:val="28"/>
        </w:rPr>
        <w:t xml:space="preserve"> и исключения одного кооператива</w:t>
      </w:r>
      <w:r w:rsidR="00894C2B" w:rsidRPr="008552F0">
        <w:rPr>
          <w:rFonts w:ascii="Times New Roman" w:hAnsi="Times New Roman" w:cs="Times New Roman"/>
          <w:sz w:val="28"/>
          <w:szCs w:val="28"/>
        </w:rPr>
        <w:t>.</w:t>
      </w:r>
      <w:r w:rsidRPr="008552F0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BA0395">
        <w:rPr>
          <w:rFonts w:ascii="Times New Roman" w:hAnsi="Times New Roman" w:cs="Times New Roman"/>
          <w:sz w:val="28"/>
          <w:szCs w:val="28"/>
        </w:rPr>
        <w:t xml:space="preserve">около 40 членов СРО (годом ранее их было </w:t>
      </w:r>
      <w:r w:rsidR="00FA4854">
        <w:rPr>
          <w:rFonts w:ascii="Times New Roman" w:hAnsi="Times New Roman" w:cs="Times New Roman"/>
          <w:sz w:val="28"/>
          <w:szCs w:val="28"/>
        </w:rPr>
        <w:t>более 70</w:t>
      </w:r>
      <w:r w:rsidR="00BA0395">
        <w:rPr>
          <w:rFonts w:ascii="Times New Roman" w:hAnsi="Times New Roman" w:cs="Times New Roman"/>
          <w:sz w:val="28"/>
          <w:szCs w:val="28"/>
        </w:rPr>
        <w:t>)</w:t>
      </w:r>
      <w:r w:rsidRPr="008552F0">
        <w:rPr>
          <w:rFonts w:ascii="Times New Roman" w:hAnsi="Times New Roman" w:cs="Times New Roman"/>
          <w:sz w:val="28"/>
          <w:szCs w:val="28"/>
        </w:rPr>
        <w:t xml:space="preserve"> </w:t>
      </w:r>
      <w:r w:rsidR="00FA4854">
        <w:rPr>
          <w:rFonts w:ascii="Times New Roman" w:hAnsi="Times New Roman" w:cs="Times New Roman"/>
          <w:sz w:val="28"/>
          <w:szCs w:val="28"/>
        </w:rPr>
        <w:t xml:space="preserve">были осуществлены контрольные внеплановые мероприятия </w:t>
      </w:r>
      <w:r w:rsidR="00B44EE9">
        <w:rPr>
          <w:rFonts w:ascii="Times New Roman" w:hAnsi="Times New Roman" w:cs="Times New Roman"/>
          <w:sz w:val="28"/>
          <w:szCs w:val="28"/>
        </w:rPr>
        <w:t>по признакам возможного</w:t>
      </w:r>
      <w:r w:rsidR="00FA4854">
        <w:rPr>
          <w:rFonts w:ascii="Times New Roman" w:hAnsi="Times New Roman" w:cs="Times New Roman"/>
          <w:sz w:val="28"/>
          <w:szCs w:val="28"/>
        </w:rPr>
        <w:t xml:space="preserve"> нарушения нормативных документов Банка России (отчетност</w:t>
      </w:r>
      <w:r w:rsidR="00BA0395">
        <w:rPr>
          <w:rFonts w:ascii="Times New Roman" w:hAnsi="Times New Roman" w:cs="Times New Roman"/>
          <w:sz w:val="28"/>
          <w:szCs w:val="28"/>
        </w:rPr>
        <w:t>и</w:t>
      </w:r>
      <w:r w:rsidR="00FA4854">
        <w:rPr>
          <w:rFonts w:ascii="Times New Roman" w:hAnsi="Times New Roman" w:cs="Times New Roman"/>
          <w:sz w:val="28"/>
          <w:szCs w:val="28"/>
        </w:rPr>
        <w:t>)</w:t>
      </w:r>
      <w:r w:rsidR="00BA0395">
        <w:rPr>
          <w:rFonts w:ascii="Times New Roman" w:hAnsi="Times New Roman" w:cs="Times New Roman"/>
          <w:sz w:val="28"/>
          <w:szCs w:val="28"/>
        </w:rPr>
        <w:t xml:space="preserve"> и по признакам отсутствия деятельности</w:t>
      </w:r>
      <w:r w:rsidR="00FA4854">
        <w:rPr>
          <w:rFonts w:ascii="Times New Roman" w:hAnsi="Times New Roman" w:cs="Times New Roman"/>
          <w:sz w:val="28"/>
          <w:szCs w:val="28"/>
        </w:rPr>
        <w:t xml:space="preserve">, в отношении </w:t>
      </w:r>
      <w:r w:rsidR="00834DE5">
        <w:rPr>
          <w:rFonts w:ascii="Times New Roman" w:hAnsi="Times New Roman" w:cs="Times New Roman"/>
          <w:sz w:val="28"/>
          <w:szCs w:val="28"/>
        </w:rPr>
        <w:t>1</w:t>
      </w:r>
      <w:r w:rsidR="00BA0395">
        <w:rPr>
          <w:rFonts w:ascii="Times New Roman" w:hAnsi="Times New Roman" w:cs="Times New Roman"/>
          <w:sz w:val="28"/>
          <w:szCs w:val="28"/>
        </w:rPr>
        <w:t>0</w:t>
      </w:r>
      <w:r w:rsidR="00FA4854">
        <w:rPr>
          <w:rFonts w:ascii="Times New Roman" w:hAnsi="Times New Roman" w:cs="Times New Roman"/>
          <w:sz w:val="28"/>
          <w:szCs w:val="28"/>
        </w:rPr>
        <w:t xml:space="preserve"> членов </w:t>
      </w:r>
      <w:r w:rsidRPr="008552F0">
        <w:rPr>
          <w:rFonts w:ascii="Times New Roman" w:hAnsi="Times New Roman" w:cs="Times New Roman"/>
          <w:sz w:val="28"/>
          <w:szCs w:val="28"/>
        </w:rPr>
        <w:t>применены меры воздействия</w:t>
      </w:r>
      <w:r w:rsidR="00BA0395">
        <w:rPr>
          <w:rFonts w:ascii="Times New Roman" w:hAnsi="Times New Roman" w:cs="Times New Roman"/>
          <w:sz w:val="28"/>
          <w:szCs w:val="28"/>
        </w:rPr>
        <w:t>.</w:t>
      </w:r>
      <w:r w:rsidR="00894C2B" w:rsidRPr="008552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1CFFEE" w14:textId="4BC44A90" w:rsidR="005B6331" w:rsidRPr="008552F0" w:rsidRDefault="005B6331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 w:rsidRPr="008552F0">
        <w:rPr>
          <w:rFonts w:ascii="Times New Roman" w:hAnsi="Times New Roman" w:cs="Times New Roman"/>
          <w:sz w:val="28"/>
          <w:szCs w:val="28"/>
        </w:rPr>
        <w:t>Заседания Совета в отчетном периоде проводились</w:t>
      </w:r>
      <w:r w:rsidR="00555E44" w:rsidRPr="008552F0">
        <w:rPr>
          <w:rFonts w:ascii="Times New Roman" w:hAnsi="Times New Roman" w:cs="Times New Roman"/>
          <w:sz w:val="28"/>
          <w:szCs w:val="28"/>
        </w:rPr>
        <w:t>, как правило очно с использованием средств видео-и (или) интернет-конференции (дистанционного участия).</w:t>
      </w:r>
      <w:r w:rsidRPr="008552F0">
        <w:rPr>
          <w:rFonts w:ascii="Times New Roman" w:hAnsi="Times New Roman" w:cs="Times New Roman"/>
          <w:sz w:val="28"/>
          <w:szCs w:val="28"/>
        </w:rPr>
        <w:t xml:space="preserve"> За 20</w:t>
      </w:r>
      <w:r w:rsidR="00555E44" w:rsidRPr="008552F0">
        <w:rPr>
          <w:rFonts w:ascii="Times New Roman" w:hAnsi="Times New Roman" w:cs="Times New Roman"/>
          <w:sz w:val="28"/>
          <w:szCs w:val="28"/>
        </w:rPr>
        <w:t>2</w:t>
      </w:r>
      <w:r w:rsidR="00BA0395">
        <w:rPr>
          <w:rFonts w:ascii="Times New Roman" w:hAnsi="Times New Roman" w:cs="Times New Roman"/>
          <w:sz w:val="28"/>
          <w:szCs w:val="28"/>
        </w:rPr>
        <w:t>2</w:t>
      </w:r>
      <w:r w:rsidRPr="008552F0">
        <w:rPr>
          <w:rFonts w:ascii="Times New Roman" w:hAnsi="Times New Roman" w:cs="Times New Roman"/>
          <w:sz w:val="28"/>
          <w:szCs w:val="28"/>
        </w:rPr>
        <w:t xml:space="preserve"> г. состоялось</w:t>
      </w:r>
      <w:r w:rsidR="00CD2416">
        <w:rPr>
          <w:rFonts w:ascii="Times New Roman" w:hAnsi="Times New Roman" w:cs="Times New Roman"/>
          <w:sz w:val="28"/>
          <w:szCs w:val="28"/>
        </w:rPr>
        <w:t xml:space="preserve"> 7 </w:t>
      </w:r>
      <w:r w:rsidR="005346BA" w:rsidRPr="008552F0">
        <w:rPr>
          <w:rFonts w:ascii="Times New Roman" w:hAnsi="Times New Roman" w:cs="Times New Roman"/>
          <w:sz w:val="28"/>
          <w:szCs w:val="28"/>
        </w:rPr>
        <w:t>з</w:t>
      </w:r>
      <w:r w:rsidRPr="008552F0">
        <w:rPr>
          <w:rFonts w:ascii="Times New Roman" w:hAnsi="Times New Roman" w:cs="Times New Roman"/>
          <w:sz w:val="28"/>
          <w:szCs w:val="28"/>
        </w:rPr>
        <w:t>аседаний Совета</w:t>
      </w:r>
      <w:r w:rsidR="00CD2416">
        <w:rPr>
          <w:rFonts w:ascii="Times New Roman" w:hAnsi="Times New Roman" w:cs="Times New Roman"/>
          <w:sz w:val="28"/>
          <w:szCs w:val="28"/>
        </w:rPr>
        <w:t>, практически на подавляющем большинстве которых присутствовали представители Банка России</w:t>
      </w:r>
      <w:r w:rsidRPr="008552F0">
        <w:rPr>
          <w:rFonts w:ascii="Times New Roman" w:hAnsi="Times New Roman" w:cs="Times New Roman"/>
          <w:sz w:val="28"/>
          <w:szCs w:val="28"/>
        </w:rPr>
        <w:t>.</w:t>
      </w:r>
    </w:p>
    <w:p w14:paraId="2E933311" w14:textId="6A7543F6" w:rsidR="005B6331" w:rsidRPr="00834DE5" w:rsidRDefault="00CD2416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решениями </w:t>
      </w:r>
      <w:r w:rsidR="00AD6698" w:rsidRPr="008552F0">
        <w:rPr>
          <w:rFonts w:ascii="Times New Roman" w:hAnsi="Times New Roman" w:cs="Times New Roman"/>
          <w:sz w:val="28"/>
          <w:szCs w:val="28"/>
        </w:rPr>
        <w:t>можно ознакомиться на сайте МА СКПК «Единство»</w:t>
      </w:r>
    </w:p>
    <w:p w14:paraId="602BFC59" w14:textId="64265C9B" w:rsidR="005B6331" w:rsidRPr="008552F0" w:rsidRDefault="00262614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 w:rsidRPr="008552F0">
        <w:rPr>
          <w:rFonts w:ascii="Times New Roman" w:hAnsi="Times New Roman" w:cs="Times New Roman"/>
          <w:sz w:val="28"/>
          <w:szCs w:val="28"/>
        </w:rPr>
        <w:t xml:space="preserve">Советом </w:t>
      </w:r>
      <w:r w:rsidR="00AD6698" w:rsidRPr="008552F0">
        <w:rPr>
          <w:rFonts w:ascii="Times New Roman" w:hAnsi="Times New Roman" w:cs="Times New Roman"/>
          <w:sz w:val="28"/>
          <w:szCs w:val="28"/>
        </w:rPr>
        <w:t>в отчетном 202</w:t>
      </w:r>
      <w:r w:rsidR="00CD2416">
        <w:rPr>
          <w:rFonts w:ascii="Times New Roman" w:hAnsi="Times New Roman" w:cs="Times New Roman"/>
          <w:sz w:val="28"/>
          <w:szCs w:val="28"/>
        </w:rPr>
        <w:t>2</w:t>
      </w:r>
      <w:r w:rsidR="00AD6698" w:rsidRPr="008552F0">
        <w:rPr>
          <w:rFonts w:ascii="Times New Roman" w:hAnsi="Times New Roman" w:cs="Times New Roman"/>
          <w:sz w:val="28"/>
          <w:szCs w:val="28"/>
        </w:rPr>
        <w:t xml:space="preserve"> г. </w:t>
      </w:r>
      <w:r w:rsidR="00CD2416">
        <w:rPr>
          <w:rFonts w:ascii="Times New Roman" w:hAnsi="Times New Roman" w:cs="Times New Roman"/>
          <w:sz w:val="28"/>
          <w:szCs w:val="28"/>
        </w:rPr>
        <w:t xml:space="preserve">не </w:t>
      </w:r>
      <w:r w:rsidRPr="008552F0">
        <w:rPr>
          <w:rFonts w:ascii="Times New Roman" w:hAnsi="Times New Roman" w:cs="Times New Roman"/>
          <w:sz w:val="28"/>
          <w:szCs w:val="28"/>
        </w:rPr>
        <w:t>было инициировано проведение внеочередных общих собраний членов Ассоциации</w:t>
      </w:r>
      <w:r w:rsidR="00AD6698" w:rsidRPr="008552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54265F4" w14:textId="77777777" w:rsidR="00CD2416" w:rsidRDefault="006A667E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 w:rsidRPr="008552F0">
        <w:rPr>
          <w:rFonts w:ascii="Times New Roman" w:hAnsi="Times New Roman" w:cs="Times New Roman"/>
          <w:sz w:val="28"/>
          <w:szCs w:val="28"/>
        </w:rPr>
        <w:t>Работа Совета Ассоциации соответствовала требованиям законодательства</w:t>
      </w:r>
      <w:r w:rsidR="00CD2416">
        <w:rPr>
          <w:rFonts w:ascii="Times New Roman" w:hAnsi="Times New Roman" w:cs="Times New Roman"/>
          <w:sz w:val="28"/>
          <w:szCs w:val="28"/>
        </w:rPr>
        <w:t>.</w:t>
      </w:r>
    </w:p>
    <w:sectPr w:rsidR="00CD2416" w:rsidSect="005556F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49BCB" w14:textId="77777777" w:rsidR="005346BA" w:rsidRDefault="005346BA" w:rsidP="005346BA">
      <w:pPr>
        <w:spacing w:after="0" w:line="240" w:lineRule="auto"/>
      </w:pPr>
      <w:r>
        <w:separator/>
      </w:r>
    </w:p>
  </w:endnote>
  <w:endnote w:type="continuationSeparator" w:id="0">
    <w:p w14:paraId="19E292CF" w14:textId="77777777" w:rsidR="005346BA" w:rsidRDefault="005346BA" w:rsidP="00534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A5694" w14:textId="77777777" w:rsidR="005346BA" w:rsidRDefault="005346BA" w:rsidP="005346BA">
      <w:pPr>
        <w:spacing w:after="0" w:line="240" w:lineRule="auto"/>
      </w:pPr>
      <w:r>
        <w:separator/>
      </w:r>
    </w:p>
  </w:footnote>
  <w:footnote w:type="continuationSeparator" w:id="0">
    <w:p w14:paraId="6BE8D691" w14:textId="77777777" w:rsidR="005346BA" w:rsidRDefault="005346BA" w:rsidP="00534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2506F" w14:textId="77777777" w:rsidR="005346BA" w:rsidRDefault="005346B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BA7"/>
    <w:multiLevelType w:val="hybridMultilevel"/>
    <w:tmpl w:val="CF5C8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02AA8"/>
    <w:multiLevelType w:val="hybridMultilevel"/>
    <w:tmpl w:val="7DF47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4025C"/>
    <w:multiLevelType w:val="hybridMultilevel"/>
    <w:tmpl w:val="A734E8C0"/>
    <w:lvl w:ilvl="0" w:tplc="232A432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403B5125"/>
    <w:multiLevelType w:val="hybridMultilevel"/>
    <w:tmpl w:val="A978E0EE"/>
    <w:lvl w:ilvl="0" w:tplc="AA32EFC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92C1A"/>
    <w:multiLevelType w:val="hybridMultilevel"/>
    <w:tmpl w:val="7DF47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F11C3"/>
    <w:multiLevelType w:val="hybridMultilevel"/>
    <w:tmpl w:val="D5FEEA58"/>
    <w:lvl w:ilvl="0" w:tplc="ADB801E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062655">
    <w:abstractNumId w:val="0"/>
  </w:num>
  <w:num w:numId="2" w16cid:durableId="1110929519">
    <w:abstractNumId w:val="2"/>
  </w:num>
  <w:num w:numId="3" w16cid:durableId="2017685339">
    <w:abstractNumId w:val="5"/>
  </w:num>
  <w:num w:numId="4" w16cid:durableId="2147313219">
    <w:abstractNumId w:val="3"/>
  </w:num>
  <w:num w:numId="5" w16cid:durableId="2008899347">
    <w:abstractNumId w:val="4"/>
  </w:num>
  <w:num w:numId="6" w16cid:durableId="1166215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6F2"/>
    <w:rsid w:val="000454D8"/>
    <w:rsid w:val="00064C93"/>
    <w:rsid w:val="000A7088"/>
    <w:rsid w:val="001518E6"/>
    <w:rsid w:val="00244A98"/>
    <w:rsid w:val="00262614"/>
    <w:rsid w:val="00280154"/>
    <w:rsid w:val="00284DA0"/>
    <w:rsid w:val="002F6A75"/>
    <w:rsid w:val="003232D3"/>
    <w:rsid w:val="004553E1"/>
    <w:rsid w:val="004A56EF"/>
    <w:rsid w:val="004A6181"/>
    <w:rsid w:val="004F213F"/>
    <w:rsid w:val="005346BA"/>
    <w:rsid w:val="005556F2"/>
    <w:rsid w:val="00555E44"/>
    <w:rsid w:val="005B6331"/>
    <w:rsid w:val="005D4598"/>
    <w:rsid w:val="006A667E"/>
    <w:rsid w:val="007E7744"/>
    <w:rsid w:val="007F21E1"/>
    <w:rsid w:val="007F2E5F"/>
    <w:rsid w:val="00800AD1"/>
    <w:rsid w:val="00807FAE"/>
    <w:rsid w:val="00834DE5"/>
    <w:rsid w:val="008552F0"/>
    <w:rsid w:val="00894C2B"/>
    <w:rsid w:val="008B37A6"/>
    <w:rsid w:val="009B5328"/>
    <w:rsid w:val="009F0E9F"/>
    <w:rsid w:val="00A571D5"/>
    <w:rsid w:val="00A8432E"/>
    <w:rsid w:val="00A94325"/>
    <w:rsid w:val="00AD6698"/>
    <w:rsid w:val="00B44EE9"/>
    <w:rsid w:val="00B9163C"/>
    <w:rsid w:val="00BA0395"/>
    <w:rsid w:val="00BC01A9"/>
    <w:rsid w:val="00C636EE"/>
    <w:rsid w:val="00C67C29"/>
    <w:rsid w:val="00CB18E8"/>
    <w:rsid w:val="00CD2416"/>
    <w:rsid w:val="00DC28DE"/>
    <w:rsid w:val="00E7549C"/>
    <w:rsid w:val="00F07D69"/>
    <w:rsid w:val="00F72170"/>
    <w:rsid w:val="00FA4854"/>
    <w:rsid w:val="00FD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AEC3F"/>
  <w15:docId w15:val="{8770F2A3-DBE7-4CEB-878E-3AAD0BDF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A75"/>
    <w:pPr>
      <w:ind w:left="720"/>
      <w:contextualSpacing/>
    </w:pPr>
  </w:style>
  <w:style w:type="table" w:styleId="a4">
    <w:name w:val="Table Grid"/>
    <w:basedOn w:val="a1"/>
    <w:uiPriority w:val="59"/>
    <w:rsid w:val="005B6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34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46BA"/>
  </w:style>
  <w:style w:type="paragraph" w:styleId="a7">
    <w:name w:val="footer"/>
    <w:basedOn w:val="a"/>
    <w:link w:val="a8"/>
    <w:uiPriority w:val="99"/>
    <w:unhideWhenUsed/>
    <w:rsid w:val="00534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4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5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5</cp:revision>
  <cp:lastPrinted>2022-06-22T07:32:00Z</cp:lastPrinted>
  <dcterms:created xsi:type="dcterms:W3CDTF">2023-04-20T07:23:00Z</dcterms:created>
  <dcterms:modified xsi:type="dcterms:W3CDTF">2023-06-22T10:59:00Z</dcterms:modified>
</cp:coreProperties>
</file>