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19974" w14:textId="1743C7DF" w:rsidR="00524516" w:rsidRPr="00250C76" w:rsidRDefault="00250C76" w:rsidP="00250C7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50C76">
        <w:rPr>
          <w:rFonts w:ascii="Times New Roman" w:hAnsi="Times New Roman" w:cs="Times New Roman"/>
          <w:sz w:val="28"/>
          <w:szCs w:val="28"/>
          <w:u w:val="single"/>
        </w:rPr>
        <w:t>Сельскохозяйственный потребительский кредитный кооператив «</w:t>
      </w:r>
      <w:r w:rsidR="009D38A2">
        <w:rPr>
          <w:rFonts w:ascii="Times New Roman" w:hAnsi="Times New Roman" w:cs="Times New Roman"/>
          <w:color w:val="FF0000"/>
          <w:sz w:val="28"/>
          <w:szCs w:val="28"/>
          <w:u w:val="single"/>
        </w:rPr>
        <w:t>Липецкий</w:t>
      </w:r>
      <w:r w:rsidRPr="00250C76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0664FFC0" w14:textId="2F11146E" w:rsidR="00250C76" w:rsidRDefault="00EF44B9" w:rsidP="00250C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250C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250C76">
        <w:rPr>
          <w:rFonts w:ascii="Times New Roman" w:hAnsi="Times New Roman" w:cs="Times New Roman"/>
          <w:sz w:val="28"/>
          <w:szCs w:val="28"/>
        </w:rPr>
        <w:t>.2022 г.</w:t>
      </w:r>
    </w:p>
    <w:p w14:paraId="5D923B45" w14:textId="117EBE89" w:rsidR="00250C76" w:rsidRDefault="00EF44B9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</w:t>
      </w:r>
    </w:p>
    <w:p w14:paraId="35ED40E4" w14:textId="7E9A0B98" w:rsidR="00250C76" w:rsidRDefault="00EF44B9" w:rsidP="00250C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кооператива «Об управлении рисками» на 31.12.2022 г.</w:t>
      </w:r>
    </w:p>
    <w:p w14:paraId="77A00C2E" w14:textId="55D1FC40" w:rsidR="00250C76" w:rsidRDefault="00250C76" w:rsidP="00250C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требований «</w:t>
      </w:r>
      <w:r w:rsidRPr="007944F0">
        <w:rPr>
          <w:rFonts w:ascii="Times New Roman" w:hAnsi="Times New Roman" w:cs="Times New Roman"/>
          <w:sz w:val="28"/>
          <w:szCs w:val="28"/>
        </w:rPr>
        <w:t>Базов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44F0">
        <w:rPr>
          <w:rFonts w:ascii="Times New Roman" w:hAnsi="Times New Roman" w:cs="Times New Roman"/>
          <w:sz w:val="28"/>
          <w:szCs w:val="28"/>
        </w:rPr>
        <w:t xml:space="preserve"> </w:t>
      </w:r>
      <w:r w:rsidR="00EF44B9">
        <w:rPr>
          <w:rFonts w:ascii="Times New Roman" w:hAnsi="Times New Roman" w:cs="Times New Roman"/>
          <w:sz w:val="28"/>
          <w:szCs w:val="28"/>
        </w:rPr>
        <w:t>по управлению рисками</w:t>
      </w:r>
      <w:r w:rsidRPr="007944F0">
        <w:rPr>
          <w:rFonts w:ascii="Times New Roman" w:hAnsi="Times New Roman" w:cs="Times New Roman"/>
          <w:sz w:val="28"/>
          <w:szCs w:val="28"/>
        </w:rPr>
        <w:t xml:space="preserve"> сельскохозяйственн</w:t>
      </w:r>
      <w:r w:rsidR="00EF44B9"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кредитн</w:t>
      </w:r>
      <w:r w:rsidR="00EF44B9"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потребительск</w:t>
      </w:r>
      <w:r w:rsidR="00EF44B9">
        <w:rPr>
          <w:rFonts w:ascii="Times New Roman" w:hAnsi="Times New Roman" w:cs="Times New Roman"/>
          <w:sz w:val="28"/>
          <w:szCs w:val="28"/>
        </w:rPr>
        <w:t>ого</w:t>
      </w:r>
      <w:r w:rsidRPr="007944F0">
        <w:rPr>
          <w:rFonts w:ascii="Times New Roman" w:hAnsi="Times New Roman" w:cs="Times New Roman"/>
          <w:sz w:val="28"/>
          <w:szCs w:val="28"/>
        </w:rPr>
        <w:t xml:space="preserve"> кооператив</w:t>
      </w:r>
      <w:r w:rsidR="00EF44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», утверждён </w:t>
      </w:r>
      <w:r w:rsidRPr="007944F0">
        <w:rPr>
          <w:rFonts w:ascii="Times New Roman" w:hAnsi="Times New Roman" w:cs="Times New Roman"/>
          <w:sz w:val="28"/>
          <w:szCs w:val="28"/>
        </w:rPr>
        <w:t>Решением Комитета финансового надзора Центрального Банка Российской Федерации (Банка России) (Протокол № КФНП-5 от 10.02.2022)</w:t>
      </w:r>
      <w:r w:rsidR="006110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B9">
        <w:rPr>
          <w:rFonts w:ascii="Times New Roman" w:hAnsi="Times New Roman" w:cs="Times New Roman"/>
          <w:spacing w:val="20"/>
          <w:sz w:val="28"/>
          <w:szCs w:val="28"/>
        </w:rPr>
        <w:t>сообщаю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2268"/>
        <w:gridCol w:w="1843"/>
        <w:gridCol w:w="2693"/>
      </w:tblGrid>
      <w:tr w:rsidR="002845FC" w14:paraId="4C864955" w14:textId="77777777" w:rsidTr="002845FC">
        <w:tc>
          <w:tcPr>
            <w:tcW w:w="704" w:type="dxa"/>
            <w:vAlign w:val="center"/>
          </w:tcPr>
          <w:p w14:paraId="592C22DE" w14:textId="0E311F74" w:rsidR="00EF44B9" w:rsidRDefault="00EF44B9" w:rsidP="00EF4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26" w:type="dxa"/>
            <w:vAlign w:val="center"/>
          </w:tcPr>
          <w:p w14:paraId="0D427D10" w14:textId="56FDD5A7" w:rsidR="00EF44B9" w:rsidRDefault="00EF44B9" w:rsidP="00EF4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</w:t>
            </w:r>
          </w:p>
        </w:tc>
        <w:tc>
          <w:tcPr>
            <w:tcW w:w="2268" w:type="dxa"/>
            <w:vAlign w:val="center"/>
          </w:tcPr>
          <w:p w14:paraId="4AC47D31" w14:textId="7D016158" w:rsidR="00EF44B9" w:rsidRDefault="00EF44B9" w:rsidP="00EF4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Количественная характеристика</w:t>
            </w:r>
          </w:p>
        </w:tc>
        <w:tc>
          <w:tcPr>
            <w:tcW w:w="1843" w:type="dxa"/>
            <w:vAlign w:val="center"/>
          </w:tcPr>
          <w:p w14:paraId="6F03AB59" w14:textId="7568EFD3" w:rsidR="00EF44B9" w:rsidRDefault="00EF44B9" w:rsidP="00EF4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риска</w:t>
            </w:r>
          </w:p>
        </w:tc>
        <w:tc>
          <w:tcPr>
            <w:tcW w:w="2693" w:type="dxa"/>
            <w:vAlign w:val="center"/>
          </w:tcPr>
          <w:p w14:paraId="7AD15A68" w14:textId="19726E8E" w:rsidR="00EF44B9" w:rsidRDefault="00EF44B9" w:rsidP="00EF44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Иная информация</w:t>
            </w:r>
          </w:p>
        </w:tc>
      </w:tr>
      <w:tr w:rsidR="002845FC" w14:paraId="537AFF6E" w14:textId="77777777" w:rsidTr="002845FC">
        <w:tc>
          <w:tcPr>
            <w:tcW w:w="704" w:type="dxa"/>
            <w:vAlign w:val="center"/>
          </w:tcPr>
          <w:p w14:paraId="56B81DF7" w14:textId="4245494D" w:rsidR="00EF44B9" w:rsidRDefault="00EF44B9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126" w:type="dxa"/>
            <w:vAlign w:val="center"/>
          </w:tcPr>
          <w:p w14:paraId="70626FA2" w14:textId="570CAAE1" w:rsidR="00EF44B9" w:rsidRDefault="00EF44B9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Кредитный по уровню концентрации</w:t>
            </w:r>
          </w:p>
        </w:tc>
        <w:tc>
          <w:tcPr>
            <w:tcW w:w="2268" w:type="dxa"/>
            <w:vAlign w:val="center"/>
          </w:tcPr>
          <w:p w14:paraId="0B619111" w14:textId="4977D980" w:rsidR="00EF44B9" w:rsidRPr="00050A53" w:rsidRDefault="00EF44B9" w:rsidP="00EF44B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26,5</w:t>
            </w:r>
          </w:p>
        </w:tc>
        <w:tc>
          <w:tcPr>
            <w:tcW w:w="1843" w:type="dxa"/>
            <w:vAlign w:val="center"/>
          </w:tcPr>
          <w:p w14:paraId="3906EC5A" w14:textId="46133D1C" w:rsidR="00EF44B9" w:rsidRPr="00050A53" w:rsidRDefault="00EF44B9" w:rsidP="00EF44B9">
            <w:pPr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Высокий</w:t>
            </w:r>
          </w:p>
        </w:tc>
        <w:tc>
          <w:tcPr>
            <w:tcW w:w="2693" w:type="dxa"/>
            <w:vAlign w:val="center"/>
          </w:tcPr>
          <w:p w14:paraId="59A614DB" w14:textId="392FE697" w:rsidR="00EF44B9" w:rsidRPr="00050A53" w:rsidRDefault="002845FC" w:rsidP="00EF44B9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Необходимо сокращение объёма займов, выданных ООО «Овощевод»</w:t>
            </w:r>
          </w:p>
        </w:tc>
      </w:tr>
      <w:tr w:rsidR="002845FC" w14:paraId="1D3ABE32" w14:textId="77777777" w:rsidTr="002845FC">
        <w:tc>
          <w:tcPr>
            <w:tcW w:w="704" w:type="dxa"/>
            <w:vAlign w:val="center"/>
          </w:tcPr>
          <w:p w14:paraId="30A6120D" w14:textId="20D9E924" w:rsidR="00EF44B9" w:rsidRDefault="00EF44B9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126" w:type="dxa"/>
            <w:vAlign w:val="center"/>
          </w:tcPr>
          <w:p w14:paraId="6E0F568F" w14:textId="7E59D35D" w:rsidR="00EF44B9" w:rsidRDefault="00EF44B9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Кредитный по уровню просрочки</w:t>
            </w:r>
          </w:p>
        </w:tc>
        <w:tc>
          <w:tcPr>
            <w:tcW w:w="2268" w:type="dxa"/>
            <w:vAlign w:val="center"/>
          </w:tcPr>
          <w:p w14:paraId="5D78A3FC" w14:textId="64A4A7A1" w:rsidR="00EF44B9" w:rsidRPr="00050A53" w:rsidRDefault="00EF44B9" w:rsidP="00EF44B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5,8</w:t>
            </w:r>
          </w:p>
        </w:tc>
        <w:tc>
          <w:tcPr>
            <w:tcW w:w="1843" w:type="dxa"/>
            <w:vAlign w:val="center"/>
          </w:tcPr>
          <w:p w14:paraId="7837D415" w14:textId="6F16406A" w:rsidR="00EF44B9" w:rsidRPr="00050A53" w:rsidRDefault="00EF44B9" w:rsidP="00EF44B9">
            <w:pPr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Приемлемый</w:t>
            </w:r>
          </w:p>
        </w:tc>
        <w:tc>
          <w:tcPr>
            <w:tcW w:w="2693" w:type="dxa"/>
            <w:vAlign w:val="center"/>
          </w:tcPr>
          <w:p w14:paraId="10D02C28" w14:textId="77777777" w:rsidR="00EF44B9" w:rsidRPr="00050A53" w:rsidRDefault="00EF44B9" w:rsidP="00EF44B9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845FC" w14:paraId="0FC81802" w14:textId="77777777" w:rsidTr="002845FC">
        <w:tc>
          <w:tcPr>
            <w:tcW w:w="704" w:type="dxa"/>
            <w:vAlign w:val="center"/>
          </w:tcPr>
          <w:p w14:paraId="719F3876" w14:textId="23A0FF6A" w:rsidR="00EF44B9" w:rsidRDefault="00EF44B9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26" w:type="dxa"/>
            <w:vAlign w:val="center"/>
          </w:tcPr>
          <w:p w14:paraId="0445FED5" w14:textId="1550D67A" w:rsidR="00EF44B9" w:rsidRDefault="00EF44B9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Ликвидности</w:t>
            </w:r>
          </w:p>
        </w:tc>
        <w:tc>
          <w:tcPr>
            <w:tcW w:w="2268" w:type="dxa"/>
            <w:vAlign w:val="center"/>
          </w:tcPr>
          <w:p w14:paraId="0C4DDD84" w14:textId="37EE88EA" w:rsidR="00EF44B9" w:rsidRPr="00050A53" w:rsidRDefault="002845FC" w:rsidP="00EF44B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80</w:t>
            </w:r>
          </w:p>
        </w:tc>
        <w:tc>
          <w:tcPr>
            <w:tcW w:w="1843" w:type="dxa"/>
            <w:vAlign w:val="center"/>
          </w:tcPr>
          <w:p w14:paraId="2237C3E8" w14:textId="362E806B" w:rsidR="00EF44B9" w:rsidRPr="00050A53" w:rsidRDefault="002845FC" w:rsidP="00EF44B9">
            <w:pPr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Приемлемый</w:t>
            </w:r>
          </w:p>
        </w:tc>
        <w:tc>
          <w:tcPr>
            <w:tcW w:w="2693" w:type="dxa"/>
            <w:vAlign w:val="center"/>
          </w:tcPr>
          <w:p w14:paraId="5063628A" w14:textId="77777777" w:rsidR="00EF44B9" w:rsidRPr="00050A53" w:rsidRDefault="00EF44B9" w:rsidP="00EF44B9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845FC" w14:paraId="729394C2" w14:textId="77777777" w:rsidTr="002845FC">
        <w:tc>
          <w:tcPr>
            <w:tcW w:w="704" w:type="dxa"/>
            <w:vAlign w:val="center"/>
          </w:tcPr>
          <w:p w14:paraId="0A4DD055" w14:textId="4CF5C3D6" w:rsidR="00EF44B9" w:rsidRDefault="00EF44B9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6" w:type="dxa"/>
            <w:vAlign w:val="center"/>
          </w:tcPr>
          <w:p w14:paraId="663E0AEB" w14:textId="7B46B8AA" w:rsidR="00EF44B9" w:rsidRDefault="00EF44B9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Регуляторный</w:t>
            </w:r>
          </w:p>
        </w:tc>
        <w:tc>
          <w:tcPr>
            <w:tcW w:w="2268" w:type="dxa"/>
            <w:vAlign w:val="center"/>
          </w:tcPr>
          <w:p w14:paraId="7535C27E" w14:textId="1259AB67" w:rsidR="00EF44B9" w:rsidRPr="00050A53" w:rsidRDefault="002845FC" w:rsidP="00EF44B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0,4</w:t>
            </w:r>
          </w:p>
        </w:tc>
        <w:tc>
          <w:tcPr>
            <w:tcW w:w="1843" w:type="dxa"/>
            <w:vAlign w:val="center"/>
          </w:tcPr>
          <w:p w14:paraId="2A7355E9" w14:textId="2EC70990" w:rsidR="00EF44B9" w:rsidRPr="00050A53" w:rsidRDefault="002845FC" w:rsidP="00EF44B9">
            <w:pPr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Высокий</w:t>
            </w:r>
          </w:p>
        </w:tc>
        <w:tc>
          <w:tcPr>
            <w:tcW w:w="2693" w:type="dxa"/>
            <w:vAlign w:val="center"/>
          </w:tcPr>
          <w:p w14:paraId="25B3821F" w14:textId="18A19252" w:rsidR="00EF44B9" w:rsidRPr="00050A53" w:rsidRDefault="002845FC" w:rsidP="00EF44B9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Подан иск об отмене постановления о назначении административного штрафа за неисполнение запроса ЦБ РФ</w:t>
            </w:r>
          </w:p>
        </w:tc>
      </w:tr>
      <w:tr w:rsidR="002845FC" w14:paraId="1D78083F" w14:textId="77777777" w:rsidTr="002845FC">
        <w:tc>
          <w:tcPr>
            <w:tcW w:w="704" w:type="dxa"/>
            <w:vAlign w:val="center"/>
          </w:tcPr>
          <w:p w14:paraId="22BECAD8" w14:textId="7E103925" w:rsidR="00EF44B9" w:rsidRDefault="00EF44B9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26" w:type="dxa"/>
            <w:vAlign w:val="center"/>
          </w:tcPr>
          <w:p w14:paraId="0C787765" w14:textId="40D9C4A1" w:rsidR="00EF44B9" w:rsidRDefault="00EF44B9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Операционный</w:t>
            </w:r>
          </w:p>
        </w:tc>
        <w:tc>
          <w:tcPr>
            <w:tcW w:w="2268" w:type="dxa"/>
            <w:vAlign w:val="center"/>
          </w:tcPr>
          <w:p w14:paraId="048916A4" w14:textId="1511487E" w:rsidR="00EF44B9" w:rsidRPr="00050A53" w:rsidRDefault="002845FC" w:rsidP="00EF44B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center"/>
          </w:tcPr>
          <w:p w14:paraId="1A3646DB" w14:textId="1B6BA65B" w:rsidR="00EF44B9" w:rsidRPr="00050A53" w:rsidRDefault="002845FC" w:rsidP="00EF44B9">
            <w:pPr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050A5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Приемлемый</w:t>
            </w:r>
          </w:p>
        </w:tc>
        <w:tc>
          <w:tcPr>
            <w:tcW w:w="2693" w:type="dxa"/>
            <w:vAlign w:val="center"/>
          </w:tcPr>
          <w:p w14:paraId="2F48F8A8" w14:textId="77777777" w:rsidR="00EF44B9" w:rsidRDefault="00EF44B9" w:rsidP="00EF44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F660DF" w14:textId="77777777" w:rsidR="00EF44B9" w:rsidRDefault="00EF44B9" w:rsidP="00EF44B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5A4A7F" w14:textId="24185B25" w:rsidR="00C920E1" w:rsidRPr="00C920E1" w:rsidRDefault="00C920E1" w:rsidP="00C920E1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D38A2">
        <w:rPr>
          <w:rFonts w:ascii="Times New Roman" w:hAnsi="Times New Roman" w:cs="Times New Roman"/>
          <w:color w:val="FF0000"/>
          <w:sz w:val="28"/>
          <w:szCs w:val="28"/>
        </w:rPr>
        <w:t>Д.Д. Денисов</w:t>
      </w:r>
    </w:p>
    <w:sectPr w:rsidR="00C920E1" w:rsidRPr="00C920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D63A4"/>
    <w:multiLevelType w:val="hybridMultilevel"/>
    <w:tmpl w:val="8F0AE466"/>
    <w:lvl w:ilvl="0" w:tplc="7F9E69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524DD0"/>
    <w:multiLevelType w:val="hybridMultilevel"/>
    <w:tmpl w:val="E154EB90"/>
    <w:lvl w:ilvl="0" w:tplc="2E525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72103564">
    <w:abstractNumId w:val="1"/>
  </w:num>
  <w:num w:numId="2" w16cid:durableId="75702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516"/>
    <w:rsid w:val="00050A53"/>
    <w:rsid w:val="00144BF6"/>
    <w:rsid w:val="00250C76"/>
    <w:rsid w:val="002845FC"/>
    <w:rsid w:val="00333C8C"/>
    <w:rsid w:val="00524516"/>
    <w:rsid w:val="006110D4"/>
    <w:rsid w:val="007C0CFA"/>
    <w:rsid w:val="009D2EDA"/>
    <w:rsid w:val="009D38A2"/>
    <w:rsid w:val="00B208B5"/>
    <w:rsid w:val="00C84D7F"/>
    <w:rsid w:val="00C920E1"/>
    <w:rsid w:val="00EF44B9"/>
    <w:rsid w:val="00F12B9E"/>
    <w:rsid w:val="00FF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4E86"/>
  <w15:chartTrackingRefBased/>
  <w15:docId w15:val="{25F267BB-4E36-403C-A6F9-E2B5AEE0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C76"/>
    <w:pPr>
      <w:ind w:left="720"/>
      <w:contextualSpacing/>
    </w:pPr>
  </w:style>
  <w:style w:type="table" w:styleId="a4">
    <w:name w:val="Table Grid"/>
    <w:basedOn w:val="a1"/>
    <w:uiPriority w:val="39"/>
    <w:rsid w:val="00EF4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euser519</dc:creator>
  <cp:keywords/>
  <dc:description/>
  <cp:lastModifiedBy>User</cp:lastModifiedBy>
  <cp:revision>3</cp:revision>
  <dcterms:created xsi:type="dcterms:W3CDTF">2022-08-05T09:42:00Z</dcterms:created>
  <dcterms:modified xsi:type="dcterms:W3CDTF">2022-08-05T10:40:00Z</dcterms:modified>
</cp:coreProperties>
</file>